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A5" w:rsidRPr="00DE5CF4" w:rsidRDefault="00F55987" w:rsidP="00DE5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ACCARE</w:t>
      </w:r>
      <w:bookmarkStart w:id="0" w:name="_GoBack"/>
      <w:bookmarkEnd w:id="0"/>
      <w:r w:rsidR="00DE5CF4" w:rsidRPr="00DE5CF4">
        <w:rPr>
          <w:b/>
          <w:sz w:val="28"/>
          <w:szCs w:val="28"/>
        </w:rPr>
        <w:t xml:space="preserve"> – HS20A</w:t>
      </w:r>
    </w:p>
    <w:p w:rsidR="00566013" w:rsidRPr="00DE5CF4" w:rsidRDefault="00201217" w:rsidP="00DE5CF4">
      <w:pPr>
        <w:jc w:val="center"/>
        <w:rPr>
          <w:b/>
          <w:sz w:val="28"/>
          <w:szCs w:val="28"/>
        </w:rPr>
      </w:pPr>
      <w:r w:rsidRPr="00DE5CF4">
        <w:rPr>
          <w:b/>
          <w:sz w:val="28"/>
          <w:szCs w:val="28"/>
        </w:rPr>
        <w:t>EL TİPİ PULSE OKSİMETRE CİHAZI TEKNİK ŞARTNAMESİ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>C</w:t>
      </w:r>
      <w:r w:rsidR="008B53A5" w:rsidRPr="00DE5CF4">
        <w:t xml:space="preserve">ihaz Yetişkin/Pediatrik ve </w:t>
      </w:r>
      <w:proofErr w:type="spellStart"/>
      <w:r w:rsidR="008B53A5" w:rsidRPr="00DE5CF4">
        <w:t>Neona</w:t>
      </w:r>
      <w:r w:rsidRPr="00DE5CF4">
        <w:t>tal</w:t>
      </w:r>
      <w:proofErr w:type="spellEnd"/>
      <w:r w:rsidRPr="00DE5CF4">
        <w:t xml:space="preserve"> hastalarda kullanılabilmeli ve hasta tipi seçilebilmelidir.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 Cihaz ekranında Spo2-PR-Perfüzyon indeksi (PI)- Pil seviyesi-Zaman ve hasta tipi aynı anda izlenebilmelidir.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Cihaz da </w:t>
      </w:r>
      <w:proofErr w:type="spellStart"/>
      <w:r w:rsidRPr="00DE5CF4">
        <w:t>perfüzyon</w:t>
      </w:r>
      <w:proofErr w:type="spellEnd"/>
      <w:r w:rsidRPr="00DE5CF4">
        <w:t xml:space="preserve"> indeksi hem Bar hem dalga hem de </w:t>
      </w:r>
      <w:proofErr w:type="spellStart"/>
      <w:r w:rsidRPr="00DE5CF4">
        <w:t>numarik</w:t>
      </w:r>
      <w:proofErr w:type="spellEnd"/>
      <w:r w:rsidRPr="00DE5CF4">
        <w:t xml:space="preserve"> olarak izlenebilmelidir.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>Cihazın menüsüne girmeden üzerindeki tuşlar vasıtasıyla kısa yolda ses seviyesi ayarı ve alarm durdurma yapılabilmelidir.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Cihaz da </w:t>
      </w:r>
      <w:proofErr w:type="spellStart"/>
      <w:r w:rsidRPr="00DE5CF4">
        <w:t>demo</w:t>
      </w:r>
      <w:proofErr w:type="spellEnd"/>
      <w:r w:rsidRPr="00DE5CF4">
        <w:t xml:space="preserve"> </w:t>
      </w:r>
      <w:proofErr w:type="spellStart"/>
      <w:r w:rsidRPr="00DE5CF4">
        <w:t>modu</w:t>
      </w:r>
      <w:proofErr w:type="spellEnd"/>
      <w:r w:rsidRPr="00DE5CF4">
        <w:t xml:space="preserve"> bulunmalıdır.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>Cihaz da hasta tipine göre yaş ve cinsiyet girilebilmelidir.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Cihaz da Spo2 ve </w:t>
      </w:r>
      <w:proofErr w:type="spellStart"/>
      <w:r w:rsidRPr="00DE5CF4">
        <w:t>PR’nin</w:t>
      </w:r>
      <w:proofErr w:type="spellEnd"/>
      <w:r w:rsidRPr="00DE5CF4">
        <w:t xml:space="preserve"> alt ve üst limitleri bulunmalı ve hastaya göre değiştirilebilmelidir.</w:t>
      </w:r>
    </w:p>
    <w:p w:rsidR="00201217" w:rsidRPr="00DE5CF4" w:rsidRDefault="008B53A5">
      <w:r w:rsidRPr="00DE5CF4">
        <w:t xml:space="preserve">            </w:t>
      </w:r>
      <w:r w:rsidR="00DE5CF4">
        <w:tab/>
        <w:t xml:space="preserve"> </w:t>
      </w:r>
      <w:r w:rsidR="00201217" w:rsidRPr="00DE5CF4">
        <w:t xml:space="preserve">SPO2 Yüksek Alarm Limiti 100  </w:t>
      </w:r>
    </w:p>
    <w:p w:rsidR="00201217" w:rsidRPr="00DE5CF4" w:rsidRDefault="008B53A5">
      <w:r w:rsidRPr="00DE5CF4">
        <w:t xml:space="preserve">           </w:t>
      </w:r>
      <w:r w:rsidR="00DE5CF4">
        <w:tab/>
      </w:r>
      <w:r w:rsidRPr="00DE5CF4">
        <w:t xml:space="preserve"> </w:t>
      </w:r>
      <w:r w:rsidR="00201217" w:rsidRPr="00DE5CF4">
        <w:t>SPO2 Düşük Alarm limiti 88</w:t>
      </w:r>
    </w:p>
    <w:p w:rsidR="00201217" w:rsidRPr="00DE5CF4" w:rsidRDefault="008B53A5">
      <w:r w:rsidRPr="00DE5CF4">
        <w:t xml:space="preserve">           </w:t>
      </w:r>
      <w:r w:rsidR="00DE5CF4">
        <w:tab/>
        <w:t xml:space="preserve"> </w:t>
      </w:r>
      <w:r w:rsidR="00201217" w:rsidRPr="00DE5CF4">
        <w:t xml:space="preserve">PR Yüksek: 300 / Düşük 25 </w:t>
      </w:r>
    </w:p>
    <w:p w:rsidR="00201217" w:rsidRPr="00DE5CF4" w:rsidRDefault="008B53A5" w:rsidP="00DE5CF4">
      <w:pPr>
        <w:ind w:firstLine="708"/>
      </w:pPr>
      <w:r w:rsidRPr="00DE5CF4">
        <w:t xml:space="preserve"> </w:t>
      </w:r>
      <w:r w:rsidR="00201217" w:rsidRPr="00DE5CF4">
        <w:t>Aralığında ayar yapılabilmelidir.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 xml:space="preserve">Cihaz herhangi bir ara kabloya gerek duyulmadan direkt </w:t>
      </w:r>
      <w:proofErr w:type="spellStart"/>
      <w:r w:rsidRPr="00DE5CF4">
        <w:t>prob</w:t>
      </w:r>
      <w:proofErr w:type="spellEnd"/>
      <w:r w:rsidRPr="00DE5CF4">
        <w:t xml:space="preserve"> ile çalışabilmeli ve </w:t>
      </w:r>
      <w:proofErr w:type="spellStart"/>
      <w:r w:rsidRPr="00DE5CF4">
        <w:t>Nellcor</w:t>
      </w:r>
      <w:proofErr w:type="spellEnd"/>
      <w:r w:rsidRPr="00DE5CF4">
        <w:t xml:space="preserve"> </w:t>
      </w:r>
      <w:r w:rsidR="00DE5CF4">
        <w:t xml:space="preserve"> </w:t>
      </w:r>
      <w:proofErr w:type="spellStart"/>
      <w:r w:rsidRPr="00DE5CF4">
        <w:t>problar</w:t>
      </w:r>
      <w:proofErr w:type="spellEnd"/>
      <w:r w:rsidRPr="00DE5CF4">
        <w:t xml:space="preserve"> ile uyumlu olmalıdır.</w:t>
      </w:r>
    </w:p>
    <w:p w:rsidR="00201217" w:rsidRPr="00DE5CF4" w:rsidRDefault="00201217" w:rsidP="00201217">
      <w:pPr>
        <w:pStyle w:val="ListeParagraf"/>
        <w:numPr>
          <w:ilvl w:val="0"/>
          <w:numId w:val="1"/>
        </w:numPr>
      </w:pPr>
      <w:r w:rsidRPr="00DE5CF4">
        <w:t>Cihaz da en az 10 hastaya kadar veri kaydı yapılabilmeli ve her hasta için en az 600 adet kayıt yapabilmelidir.</w:t>
      </w:r>
    </w:p>
    <w:p w:rsidR="00201217" w:rsidRPr="00DE5CF4" w:rsidRDefault="00201217" w:rsidP="00201217">
      <w:pPr>
        <w:pStyle w:val="ListeParagraf"/>
        <w:numPr>
          <w:ilvl w:val="0"/>
          <w:numId w:val="2"/>
        </w:numPr>
      </w:pPr>
      <w:r w:rsidRPr="00DE5CF4">
        <w:t xml:space="preserve"> Cihaz da grafik ve tablo olarak geriye dönük hasta verileri izlenebilmelidir.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Cihaz da herhangi bir olumsuzluk durumunda kullanıcıyı3 farklı şekilde alarm ışığı, alarm sesi </w:t>
      </w:r>
      <w:r w:rsidR="00DE5CF4">
        <w:t xml:space="preserve">  </w:t>
      </w:r>
      <w:r w:rsidRPr="00DE5CF4">
        <w:t>ve alarm mesajı olarak uyarabilmelidir.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>Cihaz 3 adet 1.50V,AA pil ile kesintisiz en az 30 saat çalışabilmelidir.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>Cih</w:t>
      </w:r>
      <w:r w:rsidR="00F55987">
        <w:t>azın ağırlığı piller dahil en fazla</w:t>
      </w:r>
      <w:r w:rsidRPr="00DE5CF4">
        <w:t xml:space="preserve"> 500Gr civarı olmalı ve elde kolayca taşınabilmelidir.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Cihaz en az 2.4 </w:t>
      </w:r>
      <w:proofErr w:type="spellStart"/>
      <w:r w:rsidRPr="00DE5CF4">
        <w:t>inc</w:t>
      </w:r>
      <w:proofErr w:type="spellEnd"/>
      <w:r w:rsidRPr="00DE5CF4">
        <w:t xml:space="preserve"> </w:t>
      </w:r>
      <w:proofErr w:type="spellStart"/>
      <w:r w:rsidRPr="00DE5CF4">
        <w:t>lik</w:t>
      </w:r>
      <w:proofErr w:type="spellEnd"/>
      <w:r w:rsidRPr="00DE5CF4">
        <w:t xml:space="preserve"> renkli bir LCD ekrana sahip olmalıdır.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 da SPO2 ölçümü en az % 0 - 100 aralığında olmalıdır.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Cihazda PR ölçümü en az 25-254 BPM aralığı olmalıdır.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Cihazda PI ölçümü 0.1 – 5.0 aralığında olmalıdır.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Cihazın etrafında koruyucu bir kılıf olmalı ve düşürülmelere ve darbelere karşı yüksek koruma sağlamalıdır.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Cihazın kullanıcı hataları dışında en az 2 yıl garanti ye sahip olmalıdır ve satıcı tarafından beyan edilmelidir.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</w:t>
      </w:r>
      <w:r w:rsidR="00AE4BCB" w:rsidRPr="00DE5CF4">
        <w:t>z Sağlık Bakanlığınca verilen UTS</w:t>
      </w:r>
      <w:r w:rsidRPr="00DE5CF4">
        <w:t xml:space="preserve"> kaydı bulunmalıdır.</w:t>
      </w:r>
    </w:p>
    <w:p w:rsidR="008B53A5" w:rsidRPr="00DE5CF4" w:rsidRDefault="008B53A5" w:rsidP="008B53A5">
      <w:pPr>
        <w:pStyle w:val="ListeParagraf"/>
        <w:numPr>
          <w:ilvl w:val="0"/>
          <w:numId w:val="2"/>
        </w:numPr>
      </w:pPr>
      <w:r w:rsidRPr="00DE5CF4">
        <w:t xml:space="preserve"> Cihaz ile verilecek ürünler;</w:t>
      </w:r>
    </w:p>
    <w:p w:rsidR="008B53A5" w:rsidRPr="00DE5CF4" w:rsidRDefault="008B53A5" w:rsidP="008B53A5">
      <w:pPr>
        <w:pStyle w:val="ListeParagraf"/>
      </w:pPr>
      <w:r w:rsidRPr="00DE5CF4">
        <w:t xml:space="preserve">   1 adet yetişkin veya çocuk SPO2 </w:t>
      </w:r>
      <w:proofErr w:type="spellStart"/>
      <w:r w:rsidRPr="00DE5CF4">
        <w:t>Probu</w:t>
      </w:r>
      <w:proofErr w:type="spellEnd"/>
      <w:r w:rsidRPr="00DE5CF4">
        <w:t xml:space="preserve"> </w:t>
      </w:r>
    </w:p>
    <w:p w:rsidR="008B53A5" w:rsidRPr="00DE5CF4" w:rsidRDefault="008B53A5" w:rsidP="008B53A5">
      <w:pPr>
        <w:pStyle w:val="ListeParagraf"/>
      </w:pPr>
      <w:r w:rsidRPr="00DE5CF4">
        <w:t xml:space="preserve">   3 adet </w:t>
      </w:r>
      <w:r w:rsidR="009C02A1" w:rsidRPr="00DE5CF4">
        <w:t>1.5 AA Pil</w:t>
      </w:r>
    </w:p>
    <w:p w:rsidR="009C02A1" w:rsidRPr="00DE5CF4" w:rsidRDefault="009C02A1" w:rsidP="008B53A5">
      <w:pPr>
        <w:pStyle w:val="ListeParagraf"/>
      </w:pPr>
      <w:r w:rsidRPr="00DE5CF4">
        <w:t xml:space="preserve">   1 adet koruyucu kılıf </w:t>
      </w:r>
    </w:p>
    <w:p w:rsidR="009C02A1" w:rsidRPr="00DE5CF4" w:rsidRDefault="009C02A1" w:rsidP="008B53A5">
      <w:pPr>
        <w:pStyle w:val="ListeParagraf"/>
      </w:pPr>
      <w:r w:rsidRPr="00DE5CF4">
        <w:t xml:space="preserve">   1 adet Türkçe kullanım kılavuzu</w:t>
      </w:r>
    </w:p>
    <w:p w:rsidR="009C02A1" w:rsidRPr="00DE5CF4" w:rsidRDefault="009C02A1" w:rsidP="008B53A5">
      <w:pPr>
        <w:pStyle w:val="ListeParagraf"/>
      </w:pPr>
      <w:r w:rsidRPr="00DE5CF4">
        <w:t xml:space="preserve">   </w:t>
      </w:r>
    </w:p>
    <w:p w:rsidR="00201217" w:rsidRPr="00DE5CF4" w:rsidRDefault="00201217"/>
    <w:sectPr w:rsidR="00201217" w:rsidRPr="00DE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1DC"/>
    <w:multiLevelType w:val="hybridMultilevel"/>
    <w:tmpl w:val="FFC60AD6"/>
    <w:lvl w:ilvl="0" w:tplc="C1A6B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468D"/>
    <w:multiLevelType w:val="hybridMultilevel"/>
    <w:tmpl w:val="74567E40"/>
    <w:lvl w:ilvl="0" w:tplc="88C0CF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17"/>
    <w:rsid w:val="00201217"/>
    <w:rsid w:val="00566013"/>
    <w:rsid w:val="005F2D84"/>
    <w:rsid w:val="008B53A5"/>
    <w:rsid w:val="009C02A1"/>
    <w:rsid w:val="00AE4BCB"/>
    <w:rsid w:val="00DE5CF4"/>
    <w:rsid w:val="00F5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Funda KARACA</cp:lastModifiedBy>
  <cp:revision>2</cp:revision>
  <dcterms:created xsi:type="dcterms:W3CDTF">2021-04-08T12:49:00Z</dcterms:created>
  <dcterms:modified xsi:type="dcterms:W3CDTF">2021-04-08T12:49:00Z</dcterms:modified>
</cp:coreProperties>
</file>